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E7" w:rsidRPr="00A11FD2" w:rsidRDefault="00877CE7" w:rsidP="00877CE7">
      <w:pPr>
        <w:pStyle w:val="Default"/>
        <w:pageBreakBefore/>
        <w:jc w:val="center"/>
        <w:rPr>
          <w:rFonts w:ascii="標楷體" w:eastAsia="標楷體" w:hAnsi="標楷體"/>
          <w:color w:val="auto"/>
          <w:sz w:val="32"/>
          <w:szCs w:val="32"/>
        </w:rPr>
      </w:pPr>
      <w:bookmarkStart w:id="0" w:name="_GoBack"/>
      <w:r w:rsidRPr="00A11FD2">
        <w:rPr>
          <w:rFonts w:ascii="標楷體" w:eastAsia="標楷體" w:hAnsi="標楷體" w:hint="eastAsia"/>
          <w:color w:val="auto"/>
          <w:sz w:val="32"/>
          <w:szCs w:val="32"/>
        </w:rPr>
        <w:t>中信金融管理學院經費預算委員會設置辦法</w:t>
      </w:r>
      <w:bookmarkEnd w:id="0"/>
      <w:r w:rsidRPr="00A11FD2">
        <w:rPr>
          <w:rFonts w:ascii="標楷體" w:eastAsia="標楷體" w:hAnsi="標楷體"/>
          <w:color w:val="auto"/>
          <w:sz w:val="32"/>
          <w:szCs w:val="32"/>
        </w:rPr>
        <w:t xml:space="preserve"> </w:t>
      </w:r>
    </w:p>
    <w:p w:rsidR="00877CE7" w:rsidRPr="00877CE7" w:rsidRDefault="00877CE7" w:rsidP="00877CE7">
      <w:pPr>
        <w:pStyle w:val="Default"/>
        <w:jc w:val="right"/>
        <w:rPr>
          <w:rFonts w:ascii="標楷體" w:eastAsia="標楷體" w:hAnsi="標楷體"/>
          <w:color w:val="auto"/>
          <w:sz w:val="20"/>
          <w:szCs w:val="20"/>
        </w:rPr>
      </w:pPr>
      <w:r w:rsidRPr="00877CE7">
        <w:rPr>
          <w:rFonts w:ascii="標楷體" w:eastAsia="標楷體" w:hAnsi="標楷體" w:hint="eastAsia"/>
          <w:color w:val="auto"/>
          <w:sz w:val="20"/>
          <w:szCs w:val="20"/>
        </w:rPr>
        <w:t>民國105年4月22日104學年度第17次行政會議</w:t>
      </w:r>
    </w:p>
    <w:p w:rsidR="00877CE7" w:rsidRPr="00877CE7" w:rsidRDefault="00877CE7" w:rsidP="00877CE7">
      <w:pPr>
        <w:pStyle w:val="Default"/>
        <w:rPr>
          <w:rFonts w:ascii="標楷體" w:eastAsia="標楷體" w:hAnsi="標楷體"/>
          <w:color w:val="auto"/>
          <w:sz w:val="23"/>
          <w:szCs w:val="23"/>
        </w:rPr>
      </w:pPr>
    </w:p>
    <w:p w:rsidR="00877CE7" w:rsidRPr="00A11FD2" w:rsidRDefault="00877CE7" w:rsidP="00877CE7">
      <w:pPr>
        <w:pStyle w:val="Default"/>
        <w:ind w:left="1200" w:hanging="1200"/>
        <w:rPr>
          <w:rFonts w:ascii="標楷體" w:eastAsia="標楷體" w:hAnsi="標楷體"/>
          <w:color w:val="auto"/>
          <w:sz w:val="23"/>
          <w:szCs w:val="23"/>
        </w:rPr>
      </w:pPr>
      <w:r w:rsidRPr="00A11FD2">
        <w:rPr>
          <w:rFonts w:ascii="標楷體" w:eastAsia="標楷體" w:hAnsi="標楷體" w:hint="eastAsia"/>
          <w:color w:val="auto"/>
          <w:sz w:val="23"/>
          <w:szCs w:val="23"/>
        </w:rPr>
        <w:t>第</w:t>
      </w:r>
      <w:r w:rsidRPr="00A11FD2">
        <w:rPr>
          <w:rFonts w:ascii="標楷體" w:eastAsia="標楷體" w:hAnsi="標楷體"/>
          <w:color w:val="auto"/>
          <w:sz w:val="23"/>
          <w:szCs w:val="23"/>
        </w:rPr>
        <w:t xml:space="preserve"> </w:t>
      </w:r>
      <w:r w:rsidRPr="00A11FD2">
        <w:rPr>
          <w:rFonts w:ascii="標楷體" w:eastAsia="標楷體" w:hAnsi="標楷體" w:hint="eastAsia"/>
          <w:color w:val="auto"/>
          <w:sz w:val="23"/>
          <w:szCs w:val="23"/>
        </w:rPr>
        <w:t>一</w:t>
      </w:r>
      <w:r w:rsidRPr="00A11FD2">
        <w:rPr>
          <w:rFonts w:ascii="標楷體" w:eastAsia="標楷體" w:hAnsi="標楷體"/>
          <w:color w:val="auto"/>
          <w:sz w:val="23"/>
          <w:szCs w:val="23"/>
        </w:rPr>
        <w:t xml:space="preserve"> </w:t>
      </w:r>
      <w:r w:rsidRPr="00A11FD2">
        <w:rPr>
          <w:rFonts w:ascii="標楷體" w:eastAsia="標楷體" w:hAnsi="標楷體" w:hint="eastAsia"/>
          <w:color w:val="auto"/>
          <w:sz w:val="23"/>
          <w:szCs w:val="23"/>
        </w:rPr>
        <w:t>條</w:t>
      </w:r>
      <w:r w:rsidRPr="00A11FD2">
        <w:rPr>
          <w:rFonts w:ascii="標楷體" w:eastAsia="標楷體" w:hAnsi="標楷體"/>
          <w:color w:val="auto"/>
          <w:sz w:val="23"/>
          <w:szCs w:val="23"/>
        </w:rPr>
        <w:t xml:space="preserve">  </w:t>
      </w:r>
      <w:r w:rsidRPr="00A11FD2">
        <w:rPr>
          <w:rFonts w:ascii="標楷體" w:eastAsia="標楷體" w:hAnsi="標楷體" w:hint="eastAsia"/>
          <w:color w:val="auto"/>
          <w:sz w:val="23"/>
          <w:szCs w:val="23"/>
        </w:rPr>
        <w:t>為統籌規劃學校年度支出預算分配，透過合理且有效的成本管控來協助校內各單位順利推展校務，特設置中信金融管理學院經費預算委員會</w:t>
      </w:r>
      <w:r w:rsidRPr="00A11FD2">
        <w:rPr>
          <w:rFonts w:ascii="標楷體" w:eastAsia="標楷體" w:hAnsi="標楷體"/>
          <w:color w:val="auto"/>
          <w:sz w:val="23"/>
          <w:szCs w:val="23"/>
        </w:rPr>
        <w:t>(</w:t>
      </w:r>
      <w:r w:rsidRPr="00A11FD2">
        <w:rPr>
          <w:rFonts w:ascii="標楷體" w:eastAsia="標楷體" w:hAnsi="標楷體" w:hint="eastAsia"/>
          <w:color w:val="auto"/>
          <w:sz w:val="23"/>
          <w:szCs w:val="23"/>
        </w:rPr>
        <w:t>以下簡稱本委員會</w:t>
      </w:r>
      <w:r w:rsidRPr="00A11FD2">
        <w:rPr>
          <w:rFonts w:ascii="標楷體" w:eastAsia="標楷體" w:hAnsi="標楷體"/>
          <w:color w:val="auto"/>
          <w:sz w:val="23"/>
          <w:szCs w:val="23"/>
        </w:rPr>
        <w:t>)</w:t>
      </w:r>
      <w:r w:rsidRPr="00A11FD2">
        <w:rPr>
          <w:rFonts w:ascii="標楷體" w:eastAsia="標楷體" w:hAnsi="標楷體" w:hint="eastAsia"/>
          <w:color w:val="auto"/>
          <w:sz w:val="23"/>
          <w:szCs w:val="23"/>
        </w:rPr>
        <w:t>。</w:t>
      </w:r>
    </w:p>
    <w:p w:rsidR="00877CE7" w:rsidRPr="00A11FD2" w:rsidRDefault="00877CE7" w:rsidP="00877CE7">
      <w:pPr>
        <w:pStyle w:val="Default"/>
        <w:ind w:left="1200" w:hanging="1200"/>
        <w:rPr>
          <w:rFonts w:ascii="標楷體" w:eastAsia="標楷體" w:hAnsi="標楷體"/>
          <w:color w:val="auto"/>
          <w:sz w:val="23"/>
          <w:szCs w:val="23"/>
        </w:rPr>
      </w:pPr>
      <w:r w:rsidRPr="00A11FD2">
        <w:rPr>
          <w:rFonts w:ascii="標楷體" w:eastAsia="標楷體" w:hAnsi="標楷體" w:hint="eastAsia"/>
          <w:color w:val="auto"/>
          <w:sz w:val="23"/>
          <w:szCs w:val="23"/>
        </w:rPr>
        <w:t>第</w:t>
      </w:r>
      <w:r w:rsidRPr="00A11FD2">
        <w:rPr>
          <w:rFonts w:ascii="標楷體" w:eastAsia="標楷體" w:hAnsi="標楷體"/>
          <w:color w:val="auto"/>
          <w:sz w:val="23"/>
          <w:szCs w:val="23"/>
        </w:rPr>
        <w:t xml:space="preserve"> </w:t>
      </w:r>
      <w:r w:rsidRPr="00A11FD2">
        <w:rPr>
          <w:rFonts w:ascii="標楷體" w:eastAsia="標楷體" w:hAnsi="標楷體" w:hint="eastAsia"/>
          <w:color w:val="auto"/>
          <w:sz w:val="23"/>
          <w:szCs w:val="23"/>
        </w:rPr>
        <w:t>二</w:t>
      </w:r>
      <w:r w:rsidRPr="00A11FD2">
        <w:rPr>
          <w:rFonts w:ascii="標楷體" w:eastAsia="標楷體" w:hAnsi="標楷體"/>
          <w:color w:val="auto"/>
          <w:sz w:val="23"/>
          <w:szCs w:val="23"/>
        </w:rPr>
        <w:t xml:space="preserve"> </w:t>
      </w:r>
      <w:r w:rsidRPr="00A11FD2">
        <w:rPr>
          <w:rFonts w:ascii="標楷體" w:eastAsia="標楷體" w:hAnsi="標楷體" w:hint="eastAsia"/>
          <w:color w:val="auto"/>
          <w:sz w:val="23"/>
          <w:szCs w:val="23"/>
        </w:rPr>
        <w:t>條</w:t>
      </w:r>
      <w:r w:rsidRPr="00A11FD2">
        <w:rPr>
          <w:rFonts w:ascii="標楷體" w:eastAsia="標楷體" w:hAnsi="標楷體"/>
          <w:color w:val="auto"/>
          <w:sz w:val="23"/>
          <w:szCs w:val="23"/>
        </w:rPr>
        <w:t xml:space="preserve">  </w:t>
      </w:r>
      <w:r w:rsidRPr="00A11FD2">
        <w:rPr>
          <w:rFonts w:ascii="標楷體" w:eastAsia="標楷體" w:hAnsi="標楷體" w:hint="eastAsia"/>
          <w:color w:val="auto"/>
          <w:sz w:val="23"/>
          <w:szCs w:val="23"/>
        </w:rPr>
        <w:t>本委員會由校長、學</w:t>
      </w:r>
      <w:proofErr w:type="gramStart"/>
      <w:r w:rsidRPr="00A11FD2">
        <w:rPr>
          <w:rFonts w:ascii="標楷體" w:eastAsia="標楷體" w:hAnsi="標楷體" w:hint="eastAsia"/>
          <w:color w:val="auto"/>
          <w:sz w:val="23"/>
          <w:szCs w:val="23"/>
        </w:rPr>
        <w:t>務</w:t>
      </w:r>
      <w:proofErr w:type="gramEnd"/>
      <w:r w:rsidRPr="00A11FD2">
        <w:rPr>
          <w:rFonts w:ascii="標楷體" w:eastAsia="標楷體" w:hAnsi="標楷體" w:hint="eastAsia"/>
          <w:color w:val="auto"/>
          <w:sz w:val="23"/>
          <w:szCs w:val="23"/>
        </w:rPr>
        <w:t>長、總務長、</w:t>
      </w:r>
      <w:proofErr w:type="gramStart"/>
      <w:r w:rsidRPr="00A11FD2">
        <w:rPr>
          <w:rFonts w:ascii="標楷體" w:eastAsia="標楷體" w:hAnsi="標楷體" w:hint="eastAsia"/>
          <w:color w:val="auto"/>
          <w:sz w:val="23"/>
          <w:szCs w:val="23"/>
        </w:rPr>
        <w:t>圖資長</w:t>
      </w:r>
      <w:proofErr w:type="gramEnd"/>
      <w:r w:rsidRPr="00A11FD2">
        <w:rPr>
          <w:rFonts w:ascii="標楷體" w:eastAsia="標楷體" w:hAnsi="標楷體" w:hint="eastAsia"/>
          <w:color w:val="auto"/>
          <w:sz w:val="23"/>
          <w:szCs w:val="23"/>
        </w:rPr>
        <w:t>及財會主任為當然委員，並視需要由校長遴選校內學術或行政主管代表擔任委員；本委員會由校長擔任召集人並主持會議，惟得視需要由校長指派委員代理召集及主持。</w:t>
      </w:r>
      <w:r w:rsidRPr="00A11FD2">
        <w:rPr>
          <w:rFonts w:ascii="標楷體" w:eastAsia="標楷體" w:hAnsi="標楷體"/>
          <w:color w:val="auto"/>
          <w:sz w:val="23"/>
          <w:szCs w:val="23"/>
        </w:rPr>
        <w:t xml:space="preserve"> </w:t>
      </w:r>
    </w:p>
    <w:p w:rsidR="00877CE7" w:rsidRPr="00A11FD2" w:rsidRDefault="00877CE7" w:rsidP="00877CE7">
      <w:pPr>
        <w:pStyle w:val="Default"/>
        <w:rPr>
          <w:rFonts w:ascii="標楷體" w:eastAsia="標楷體" w:hAnsi="標楷體"/>
          <w:color w:val="auto"/>
          <w:sz w:val="23"/>
          <w:szCs w:val="23"/>
        </w:rPr>
      </w:pPr>
      <w:r w:rsidRPr="00A11FD2">
        <w:rPr>
          <w:rFonts w:ascii="標楷體" w:eastAsia="標楷體" w:hAnsi="標楷體" w:hint="eastAsia"/>
          <w:color w:val="auto"/>
          <w:sz w:val="23"/>
          <w:szCs w:val="23"/>
        </w:rPr>
        <w:t>第</w:t>
      </w:r>
      <w:r w:rsidRPr="00A11FD2">
        <w:rPr>
          <w:rFonts w:ascii="標楷體" w:eastAsia="標楷體" w:hAnsi="標楷體"/>
          <w:color w:val="auto"/>
          <w:sz w:val="23"/>
          <w:szCs w:val="23"/>
        </w:rPr>
        <w:t xml:space="preserve"> </w:t>
      </w:r>
      <w:r w:rsidRPr="00A11FD2">
        <w:rPr>
          <w:rFonts w:ascii="標楷體" w:eastAsia="標楷體" w:hAnsi="標楷體" w:hint="eastAsia"/>
          <w:color w:val="auto"/>
          <w:sz w:val="23"/>
          <w:szCs w:val="23"/>
        </w:rPr>
        <w:t>三</w:t>
      </w:r>
      <w:r w:rsidRPr="00A11FD2">
        <w:rPr>
          <w:rFonts w:ascii="標楷體" w:eastAsia="標楷體" w:hAnsi="標楷體"/>
          <w:color w:val="auto"/>
          <w:sz w:val="23"/>
          <w:szCs w:val="23"/>
        </w:rPr>
        <w:t xml:space="preserve"> </w:t>
      </w:r>
      <w:r w:rsidRPr="00A11FD2">
        <w:rPr>
          <w:rFonts w:ascii="標楷體" w:eastAsia="標楷體" w:hAnsi="標楷體" w:hint="eastAsia"/>
          <w:color w:val="auto"/>
          <w:sz w:val="23"/>
          <w:szCs w:val="23"/>
        </w:rPr>
        <w:t>條</w:t>
      </w:r>
      <w:r w:rsidRPr="00A11FD2">
        <w:rPr>
          <w:rFonts w:ascii="標楷體" w:eastAsia="標楷體" w:hAnsi="標楷體"/>
          <w:color w:val="auto"/>
          <w:sz w:val="23"/>
          <w:szCs w:val="23"/>
        </w:rPr>
        <w:t xml:space="preserve">  </w:t>
      </w:r>
      <w:r w:rsidRPr="00A11FD2">
        <w:rPr>
          <w:rFonts w:ascii="標楷體" w:eastAsia="標楷體" w:hAnsi="標楷體" w:hint="eastAsia"/>
          <w:color w:val="auto"/>
          <w:sz w:val="23"/>
          <w:szCs w:val="23"/>
        </w:rPr>
        <w:t>本委員會主要職責如下：</w:t>
      </w:r>
      <w:r w:rsidRPr="00A11FD2">
        <w:rPr>
          <w:rFonts w:ascii="標楷體" w:eastAsia="標楷體" w:hAnsi="標楷體"/>
          <w:color w:val="auto"/>
          <w:sz w:val="23"/>
          <w:szCs w:val="23"/>
        </w:rPr>
        <w:t xml:space="preserve"> </w:t>
      </w:r>
    </w:p>
    <w:p w:rsidR="00877CE7" w:rsidRPr="00A11FD2" w:rsidRDefault="00877CE7" w:rsidP="00877CE7">
      <w:pPr>
        <w:pStyle w:val="Default"/>
        <w:ind w:left="1680" w:hanging="480"/>
        <w:rPr>
          <w:rFonts w:ascii="標楷體" w:eastAsia="標楷體" w:hAnsi="標楷體"/>
          <w:color w:val="auto"/>
          <w:sz w:val="23"/>
          <w:szCs w:val="23"/>
        </w:rPr>
      </w:pPr>
      <w:r w:rsidRPr="00A11FD2">
        <w:rPr>
          <w:rFonts w:ascii="標楷體" w:eastAsia="標楷體" w:hAnsi="標楷體" w:hint="eastAsia"/>
          <w:color w:val="auto"/>
          <w:sz w:val="23"/>
          <w:szCs w:val="23"/>
        </w:rPr>
        <w:t>一、審議本校年度預算及教育部獎補助款之分配與運用事宜。</w:t>
      </w:r>
      <w:r w:rsidRPr="00A11FD2">
        <w:rPr>
          <w:rFonts w:ascii="標楷體" w:eastAsia="標楷體" w:hAnsi="標楷體"/>
          <w:color w:val="auto"/>
          <w:sz w:val="23"/>
          <w:szCs w:val="23"/>
        </w:rPr>
        <w:t xml:space="preserve"> </w:t>
      </w:r>
    </w:p>
    <w:p w:rsidR="00877CE7" w:rsidRPr="00A11FD2" w:rsidRDefault="00877CE7" w:rsidP="00877CE7">
      <w:pPr>
        <w:pStyle w:val="Default"/>
        <w:ind w:left="1680" w:hanging="480"/>
        <w:rPr>
          <w:rFonts w:ascii="標楷體" w:eastAsia="標楷體" w:hAnsi="標楷體"/>
          <w:color w:val="auto"/>
          <w:sz w:val="23"/>
          <w:szCs w:val="23"/>
        </w:rPr>
      </w:pPr>
      <w:r w:rsidRPr="00A11FD2">
        <w:rPr>
          <w:rFonts w:ascii="標楷體" w:eastAsia="標楷體" w:hAnsi="標楷體" w:hint="eastAsia"/>
          <w:color w:val="auto"/>
          <w:sz w:val="23"/>
          <w:szCs w:val="23"/>
        </w:rPr>
        <w:t>二、審定年度預算修正案及其執行成效。</w:t>
      </w:r>
      <w:r w:rsidRPr="00A11FD2">
        <w:rPr>
          <w:rFonts w:ascii="標楷體" w:eastAsia="標楷體" w:hAnsi="標楷體"/>
          <w:color w:val="auto"/>
          <w:sz w:val="23"/>
          <w:szCs w:val="23"/>
        </w:rPr>
        <w:t xml:space="preserve"> </w:t>
      </w:r>
    </w:p>
    <w:p w:rsidR="00877CE7" w:rsidRPr="00A11FD2" w:rsidRDefault="00877CE7" w:rsidP="00877CE7">
      <w:pPr>
        <w:pStyle w:val="Default"/>
        <w:rPr>
          <w:rFonts w:ascii="標楷體" w:eastAsia="標楷體" w:hAnsi="標楷體"/>
          <w:color w:val="auto"/>
          <w:sz w:val="23"/>
          <w:szCs w:val="23"/>
        </w:rPr>
      </w:pPr>
      <w:r w:rsidRPr="00A11FD2">
        <w:rPr>
          <w:rFonts w:ascii="標楷體" w:eastAsia="標楷體" w:hAnsi="標楷體" w:hint="eastAsia"/>
          <w:color w:val="auto"/>
          <w:sz w:val="23"/>
          <w:szCs w:val="23"/>
        </w:rPr>
        <w:t>第</w:t>
      </w:r>
      <w:r w:rsidRPr="00A11FD2">
        <w:rPr>
          <w:rFonts w:ascii="標楷體" w:eastAsia="標楷體" w:hAnsi="標楷體"/>
          <w:color w:val="auto"/>
          <w:sz w:val="23"/>
          <w:szCs w:val="23"/>
        </w:rPr>
        <w:t xml:space="preserve"> </w:t>
      </w:r>
      <w:r w:rsidRPr="00A11FD2">
        <w:rPr>
          <w:rFonts w:ascii="標楷體" w:eastAsia="標楷體" w:hAnsi="標楷體" w:hint="eastAsia"/>
          <w:color w:val="auto"/>
          <w:sz w:val="23"/>
          <w:szCs w:val="23"/>
        </w:rPr>
        <w:t>四</w:t>
      </w:r>
      <w:r w:rsidRPr="00A11FD2">
        <w:rPr>
          <w:rFonts w:ascii="標楷體" w:eastAsia="標楷體" w:hAnsi="標楷體"/>
          <w:color w:val="auto"/>
          <w:sz w:val="23"/>
          <w:szCs w:val="23"/>
        </w:rPr>
        <w:t xml:space="preserve"> </w:t>
      </w:r>
      <w:r w:rsidRPr="00A11FD2">
        <w:rPr>
          <w:rFonts w:ascii="標楷體" w:eastAsia="標楷體" w:hAnsi="標楷體" w:hint="eastAsia"/>
          <w:color w:val="auto"/>
          <w:sz w:val="23"/>
          <w:szCs w:val="23"/>
        </w:rPr>
        <w:t>條</w:t>
      </w:r>
      <w:r w:rsidRPr="00A11FD2">
        <w:rPr>
          <w:rFonts w:ascii="標楷體" w:eastAsia="標楷體" w:hAnsi="標楷體"/>
          <w:color w:val="auto"/>
          <w:sz w:val="23"/>
          <w:szCs w:val="23"/>
        </w:rPr>
        <w:t xml:space="preserve">  </w:t>
      </w:r>
      <w:r w:rsidRPr="00A11FD2">
        <w:rPr>
          <w:rFonts w:ascii="標楷體" w:eastAsia="標楷體" w:hAnsi="標楷體" w:hint="eastAsia"/>
          <w:color w:val="auto"/>
          <w:sz w:val="23"/>
          <w:szCs w:val="23"/>
        </w:rPr>
        <w:t>本委員會每學年至少召開會議一次，遇有重要事項，得召集臨時會議。</w:t>
      </w:r>
      <w:r w:rsidRPr="00A11FD2">
        <w:rPr>
          <w:rFonts w:ascii="標楷體" w:eastAsia="標楷體" w:hAnsi="標楷體"/>
          <w:color w:val="auto"/>
          <w:sz w:val="23"/>
          <w:szCs w:val="23"/>
        </w:rPr>
        <w:t xml:space="preserve"> </w:t>
      </w:r>
    </w:p>
    <w:p w:rsidR="00877CE7" w:rsidRPr="00A11FD2" w:rsidRDefault="00877CE7" w:rsidP="00877CE7">
      <w:pPr>
        <w:pStyle w:val="Default"/>
        <w:ind w:left="1200" w:hanging="1200"/>
        <w:rPr>
          <w:rFonts w:ascii="標楷體" w:eastAsia="標楷體" w:hAnsi="標楷體"/>
          <w:color w:val="auto"/>
          <w:sz w:val="23"/>
          <w:szCs w:val="23"/>
        </w:rPr>
      </w:pPr>
      <w:r w:rsidRPr="00A11FD2">
        <w:rPr>
          <w:rFonts w:ascii="標楷體" w:eastAsia="標楷體" w:hAnsi="標楷體" w:hint="eastAsia"/>
          <w:color w:val="auto"/>
          <w:sz w:val="23"/>
          <w:szCs w:val="23"/>
        </w:rPr>
        <w:t>第</w:t>
      </w:r>
      <w:r w:rsidRPr="00A11FD2">
        <w:rPr>
          <w:rFonts w:ascii="標楷體" w:eastAsia="標楷體" w:hAnsi="標楷體"/>
          <w:color w:val="auto"/>
          <w:sz w:val="23"/>
          <w:szCs w:val="23"/>
        </w:rPr>
        <w:t xml:space="preserve"> </w:t>
      </w:r>
      <w:r w:rsidRPr="00A11FD2">
        <w:rPr>
          <w:rFonts w:ascii="標楷體" w:eastAsia="標楷體" w:hAnsi="標楷體" w:hint="eastAsia"/>
          <w:color w:val="auto"/>
          <w:sz w:val="23"/>
          <w:szCs w:val="23"/>
        </w:rPr>
        <w:t>五</w:t>
      </w:r>
      <w:r w:rsidRPr="00A11FD2">
        <w:rPr>
          <w:rFonts w:ascii="標楷體" w:eastAsia="標楷體" w:hAnsi="標楷體"/>
          <w:color w:val="auto"/>
          <w:sz w:val="23"/>
          <w:szCs w:val="23"/>
        </w:rPr>
        <w:t xml:space="preserve"> </w:t>
      </w:r>
      <w:r w:rsidRPr="00A11FD2">
        <w:rPr>
          <w:rFonts w:ascii="標楷體" w:eastAsia="標楷體" w:hAnsi="標楷體" w:hint="eastAsia"/>
          <w:color w:val="auto"/>
          <w:sz w:val="23"/>
          <w:szCs w:val="23"/>
        </w:rPr>
        <w:t>條</w:t>
      </w:r>
      <w:r w:rsidRPr="00A11FD2">
        <w:rPr>
          <w:rFonts w:ascii="標楷體" w:eastAsia="標楷體" w:hAnsi="標楷體"/>
          <w:color w:val="auto"/>
          <w:sz w:val="23"/>
          <w:szCs w:val="23"/>
        </w:rPr>
        <w:t xml:space="preserve">  </w:t>
      </w:r>
      <w:r w:rsidRPr="00A11FD2">
        <w:rPr>
          <w:rFonts w:ascii="標楷體" w:eastAsia="標楷體" w:hAnsi="標楷體" w:hint="eastAsia"/>
          <w:color w:val="auto"/>
          <w:sz w:val="23"/>
          <w:szCs w:val="23"/>
        </w:rPr>
        <w:t>本委員會須有全體委員二分之一以上出席方得開議，出席人數過半始得決議，開會時得通知校內相關單位派員列席。</w:t>
      </w:r>
      <w:r w:rsidRPr="00A11FD2">
        <w:rPr>
          <w:rFonts w:ascii="標楷體" w:eastAsia="標楷體" w:hAnsi="標楷體"/>
          <w:color w:val="auto"/>
          <w:sz w:val="23"/>
          <w:szCs w:val="23"/>
        </w:rPr>
        <w:t xml:space="preserve"> </w:t>
      </w:r>
    </w:p>
    <w:p w:rsidR="00877CE7" w:rsidRPr="00A11FD2" w:rsidRDefault="00877CE7" w:rsidP="00877CE7">
      <w:pPr>
        <w:pStyle w:val="Default"/>
        <w:rPr>
          <w:rFonts w:ascii="標楷體" w:eastAsia="標楷體" w:hAnsi="標楷體"/>
          <w:color w:val="auto"/>
          <w:sz w:val="23"/>
          <w:szCs w:val="23"/>
        </w:rPr>
      </w:pPr>
      <w:r w:rsidRPr="00A11FD2">
        <w:rPr>
          <w:rFonts w:ascii="標楷體" w:eastAsia="標楷體" w:hAnsi="標楷體" w:hint="eastAsia"/>
          <w:color w:val="auto"/>
          <w:sz w:val="23"/>
          <w:szCs w:val="23"/>
        </w:rPr>
        <w:t>第</w:t>
      </w:r>
      <w:r w:rsidRPr="00A11FD2">
        <w:rPr>
          <w:rFonts w:ascii="標楷體" w:eastAsia="標楷體" w:hAnsi="標楷體"/>
          <w:color w:val="auto"/>
          <w:sz w:val="23"/>
          <w:szCs w:val="23"/>
        </w:rPr>
        <w:t xml:space="preserve"> </w:t>
      </w:r>
      <w:r w:rsidRPr="00A11FD2">
        <w:rPr>
          <w:rFonts w:ascii="標楷體" w:eastAsia="標楷體" w:hAnsi="標楷體" w:hint="eastAsia"/>
          <w:color w:val="auto"/>
          <w:sz w:val="23"/>
          <w:szCs w:val="23"/>
        </w:rPr>
        <w:t>六</w:t>
      </w:r>
      <w:r w:rsidRPr="00A11FD2">
        <w:rPr>
          <w:rFonts w:ascii="標楷體" w:eastAsia="標楷體" w:hAnsi="標楷體"/>
          <w:color w:val="auto"/>
          <w:sz w:val="23"/>
          <w:szCs w:val="23"/>
        </w:rPr>
        <w:t xml:space="preserve"> </w:t>
      </w:r>
      <w:r w:rsidRPr="00A11FD2">
        <w:rPr>
          <w:rFonts w:ascii="標楷體" w:eastAsia="標楷體" w:hAnsi="標楷體" w:hint="eastAsia"/>
          <w:color w:val="auto"/>
          <w:sz w:val="23"/>
          <w:szCs w:val="23"/>
        </w:rPr>
        <w:t>條</w:t>
      </w:r>
      <w:r w:rsidRPr="00A11FD2">
        <w:rPr>
          <w:rFonts w:ascii="標楷體" w:eastAsia="標楷體" w:hAnsi="標楷體"/>
          <w:color w:val="auto"/>
          <w:sz w:val="23"/>
          <w:szCs w:val="23"/>
        </w:rPr>
        <w:t xml:space="preserve">  </w:t>
      </w:r>
      <w:r w:rsidRPr="00A11FD2">
        <w:rPr>
          <w:rFonts w:ascii="標楷體" w:eastAsia="標楷體" w:hAnsi="標楷體" w:hint="eastAsia"/>
          <w:color w:val="auto"/>
          <w:sz w:val="23"/>
          <w:szCs w:val="23"/>
        </w:rPr>
        <w:t>本委員會由財務會計室辦理事務性工作，並於開會時擔任記錄。</w:t>
      </w:r>
      <w:r w:rsidRPr="00A11FD2">
        <w:rPr>
          <w:rFonts w:ascii="標楷體" w:eastAsia="標楷體" w:hAnsi="標楷體"/>
          <w:color w:val="auto"/>
          <w:sz w:val="23"/>
          <w:szCs w:val="23"/>
        </w:rPr>
        <w:t xml:space="preserve"> </w:t>
      </w:r>
    </w:p>
    <w:p w:rsidR="00877CE7" w:rsidRPr="00A11FD2" w:rsidRDefault="00877CE7" w:rsidP="00877CE7">
      <w:pPr>
        <w:pStyle w:val="Default"/>
        <w:rPr>
          <w:rFonts w:ascii="標楷體" w:eastAsia="標楷體" w:hAnsi="標楷體"/>
          <w:color w:val="auto"/>
          <w:sz w:val="23"/>
          <w:szCs w:val="23"/>
        </w:rPr>
      </w:pPr>
      <w:r w:rsidRPr="00A11FD2">
        <w:rPr>
          <w:rFonts w:ascii="標楷體" w:eastAsia="標楷體" w:hAnsi="標楷體" w:hint="eastAsia"/>
          <w:color w:val="auto"/>
          <w:sz w:val="23"/>
          <w:szCs w:val="23"/>
        </w:rPr>
        <w:t>第</w:t>
      </w:r>
      <w:r w:rsidRPr="00A11FD2">
        <w:rPr>
          <w:rFonts w:ascii="標楷體" w:eastAsia="標楷體" w:hAnsi="標楷體"/>
          <w:color w:val="auto"/>
          <w:sz w:val="23"/>
          <w:szCs w:val="23"/>
        </w:rPr>
        <w:t xml:space="preserve"> </w:t>
      </w:r>
      <w:r w:rsidRPr="00A11FD2">
        <w:rPr>
          <w:rFonts w:ascii="標楷體" w:eastAsia="標楷體" w:hAnsi="標楷體" w:hint="eastAsia"/>
          <w:color w:val="auto"/>
          <w:sz w:val="23"/>
          <w:szCs w:val="23"/>
        </w:rPr>
        <w:t>七</w:t>
      </w:r>
      <w:r w:rsidRPr="00A11FD2">
        <w:rPr>
          <w:rFonts w:ascii="標楷體" w:eastAsia="標楷體" w:hAnsi="標楷體"/>
          <w:color w:val="auto"/>
          <w:sz w:val="23"/>
          <w:szCs w:val="23"/>
        </w:rPr>
        <w:t xml:space="preserve"> </w:t>
      </w:r>
      <w:r w:rsidRPr="00A11FD2">
        <w:rPr>
          <w:rFonts w:ascii="標楷體" w:eastAsia="標楷體" w:hAnsi="標楷體" w:hint="eastAsia"/>
          <w:color w:val="auto"/>
          <w:sz w:val="23"/>
          <w:szCs w:val="23"/>
        </w:rPr>
        <w:t>條</w:t>
      </w:r>
      <w:r w:rsidRPr="00A11FD2">
        <w:rPr>
          <w:rFonts w:ascii="標楷體" w:eastAsia="標楷體" w:hAnsi="標楷體"/>
          <w:color w:val="auto"/>
          <w:sz w:val="23"/>
          <w:szCs w:val="23"/>
        </w:rPr>
        <w:t xml:space="preserve">  </w:t>
      </w:r>
      <w:r w:rsidRPr="00A11FD2">
        <w:rPr>
          <w:rFonts w:ascii="標楷體" w:eastAsia="標楷體" w:hAnsi="標楷體" w:hint="eastAsia"/>
          <w:color w:val="auto"/>
          <w:sz w:val="23"/>
          <w:szCs w:val="23"/>
        </w:rPr>
        <w:t>本委員會</w:t>
      </w:r>
      <w:proofErr w:type="gramStart"/>
      <w:r w:rsidRPr="00A11FD2">
        <w:rPr>
          <w:rFonts w:ascii="標楷體" w:eastAsia="標楷體" w:hAnsi="標楷體" w:hint="eastAsia"/>
          <w:color w:val="auto"/>
          <w:sz w:val="23"/>
          <w:szCs w:val="23"/>
        </w:rPr>
        <w:t>委員均為無</w:t>
      </w:r>
      <w:proofErr w:type="gramEnd"/>
      <w:r w:rsidRPr="00A11FD2">
        <w:rPr>
          <w:rFonts w:ascii="標楷體" w:eastAsia="標楷體" w:hAnsi="標楷體" w:hint="eastAsia"/>
          <w:color w:val="auto"/>
          <w:sz w:val="23"/>
          <w:szCs w:val="23"/>
        </w:rPr>
        <w:t>給職。</w:t>
      </w:r>
      <w:r w:rsidRPr="00A11FD2">
        <w:rPr>
          <w:rFonts w:ascii="標楷體" w:eastAsia="標楷體" w:hAnsi="標楷體"/>
          <w:color w:val="auto"/>
          <w:sz w:val="23"/>
          <w:szCs w:val="23"/>
        </w:rPr>
        <w:t xml:space="preserve"> </w:t>
      </w:r>
    </w:p>
    <w:p w:rsidR="009922CE" w:rsidRDefault="00877CE7" w:rsidP="00877CE7">
      <w:r w:rsidRPr="00A11FD2">
        <w:rPr>
          <w:rFonts w:ascii="標楷體" w:eastAsia="標楷體" w:hAnsi="標楷體" w:hint="eastAsia"/>
          <w:sz w:val="23"/>
          <w:szCs w:val="23"/>
        </w:rPr>
        <w:t>第</w:t>
      </w:r>
      <w:r w:rsidRPr="00A11FD2">
        <w:rPr>
          <w:rFonts w:ascii="標楷體" w:eastAsia="標楷體" w:hAnsi="標楷體"/>
          <w:sz w:val="23"/>
          <w:szCs w:val="23"/>
        </w:rPr>
        <w:t xml:space="preserve"> </w:t>
      </w:r>
      <w:r w:rsidRPr="00A11FD2">
        <w:rPr>
          <w:rFonts w:ascii="標楷體" w:eastAsia="標楷體" w:hAnsi="標楷體" w:hint="eastAsia"/>
          <w:sz w:val="23"/>
          <w:szCs w:val="23"/>
        </w:rPr>
        <w:t>八</w:t>
      </w:r>
      <w:r w:rsidRPr="00A11FD2">
        <w:rPr>
          <w:rFonts w:ascii="標楷體" w:eastAsia="標楷體" w:hAnsi="標楷體"/>
          <w:sz w:val="23"/>
          <w:szCs w:val="23"/>
        </w:rPr>
        <w:t xml:space="preserve"> </w:t>
      </w:r>
      <w:r w:rsidRPr="00A11FD2">
        <w:rPr>
          <w:rFonts w:ascii="標楷體" w:eastAsia="標楷體" w:hAnsi="標楷體" w:hint="eastAsia"/>
          <w:sz w:val="23"/>
          <w:szCs w:val="23"/>
        </w:rPr>
        <w:t>條</w:t>
      </w:r>
      <w:r w:rsidRPr="00A11FD2">
        <w:rPr>
          <w:rFonts w:ascii="標楷體" w:eastAsia="標楷體" w:hAnsi="標楷體"/>
          <w:sz w:val="23"/>
          <w:szCs w:val="23"/>
        </w:rPr>
        <w:t xml:space="preserve">  </w:t>
      </w:r>
      <w:r w:rsidRPr="00A11FD2">
        <w:rPr>
          <w:rFonts w:ascii="標楷體" w:eastAsia="標楷體" w:hAnsi="標楷體" w:hint="eastAsia"/>
          <w:sz w:val="23"/>
          <w:szCs w:val="23"/>
        </w:rPr>
        <w:t>本辦法經行政會議，陳請校長公告後實施，修正時亦同。</w:t>
      </w:r>
    </w:p>
    <w:sectPr w:rsidR="009922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E7"/>
    <w:rsid w:val="00877CE7"/>
    <w:rsid w:val="0099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25510-1345-4AF1-ABB2-CE8992DD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C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7CE7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CTBC</dc:creator>
  <cp:keywords/>
  <dc:description/>
  <cp:lastModifiedBy>CTBC</cp:lastModifiedBy>
  <cp:revision>1</cp:revision>
  <dcterms:created xsi:type="dcterms:W3CDTF">2017-04-26T06:14:00Z</dcterms:created>
  <dcterms:modified xsi:type="dcterms:W3CDTF">2017-04-26T06:20:00Z</dcterms:modified>
</cp:coreProperties>
</file>